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EDD" w:rsidRPr="00D76EDD" w:rsidRDefault="00D76EDD" w:rsidP="00D76EDD">
      <w:pPr>
        <w:pStyle w:val="Heading3"/>
        <w:framePr w:hSpace="180" w:wrap="around" w:vAnchor="text" w:hAnchor="margin" w:y="1"/>
        <w:jc w:val="center"/>
        <w:rPr>
          <w:b/>
          <w:i/>
          <w:color w:val="auto"/>
          <w:szCs w:val="28"/>
        </w:rPr>
      </w:pPr>
      <w:r w:rsidRPr="00D76EDD">
        <w:rPr>
          <w:b/>
          <w:i/>
          <w:color w:val="auto"/>
          <w:szCs w:val="28"/>
        </w:rPr>
        <w:t xml:space="preserve">Courtroom Testimony </w:t>
      </w:r>
    </w:p>
    <w:p w:rsidR="00D76EDD" w:rsidRDefault="00D76EDD" w:rsidP="00D76EDD">
      <w:pPr>
        <w:pStyle w:val="Heading3"/>
        <w:framePr w:hSpace="180" w:wrap="around" w:vAnchor="text" w:hAnchor="margin" w:y="1"/>
        <w:jc w:val="center"/>
        <w:rPr>
          <w:b/>
          <w:i/>
          <w:color w:val="auto"/>
          <w:sz w:val="24"/>
        </w:rPr>
      </w:pPr>
      <w:r>
        <w:rPr>
          <w:b/>
          <w:i/>
          <w:color w:val="auto"/>
          <w:sz w:val="24"/>
        </w:rPr>
        <w:t>MAKE TESTIFYING FUN</w:t>
      </w:r>
    </w:p>
    <w:p w:rsidR="00D76EDD" w:rsidRDefault="00D76EDD" w:rsidP="00D76EDD">
      <w:pPr>
        <w:framePr w:hSpace="180" w:wrap="around" w:vAnchor="text" w:hAnchor="margin" w:y="1"/>
        <w:spacing w:line="240" w:lineRule="auto"/>
        <w:jc w:val="center"/>
        <w:rPr>
          <w:sz w:val="20"/>
          <w:szCs w:val="20"/>
        </w:rPr>
      </w:pPr>
      <w:r>
        <w:rPr>
          <w:sz w:val="20"/>
          <w:szCs w:val="20"/>
        </w:rPr>
        <w:t>Doug Young, Thornton PD Crime Lab</w:t>
      </w:r>
    </w:p>
    <w:p w:rsidR="00D76EDD" w:rsidRPr="00D76EDD" w:rsidRDefault="00D76EDD" w:rsidP="00D76EDD">
      <w:pPr>
        <w:framePr w:hSpace="180" w:wrap="around" w:vAnchor="text" w:hAnchor="margin" w:y="1"/>
      </w:pPr>
      <w:r w:rsidRPr="00D76EDD">
        <w:t xml:space="preserve">At some point in our careers we will all be faced with the reality that all eyes are upon us in the courtroom as we provide important and valuable testimony to the trier of fact.  Most officers, investigators, forensic specialists see testifying as survival rather than a chance to exhibit their greatness.  </w:t>
      </w:r>
    </w:p>
    <w:p w:rsidR="00D76EDD" w:rsidRPr="00D76EDD" w:rsidRDefault="00D76EDD" w:rsidP="00D76EDD">
      <w:pPr>
        <w:framePr w:hSpace="180" w:wrap="around" w:vAnchor="text" w:hAnchor="margin" w:y="1"/>
      </w:pPr>
      <w:r w:rsidRPr="00D76EDD">
        <w:t xml:space="preserve">This class will teach participants to become more confident in the courtroom by providing some relaxation techniques, “tricks of the trade” and feedback from juries that has been collected over the years about witness testimony do’s and don’ts.  This class will involve class activities that allow participants to engage in discussions and understand the testimonial process better. </w:t>
      </w:r>
      <w:r>
        <w:t xml:space="preserve"> Participants will have the opportunity to</w:t>
      </w:r>
      <w:r w:rsidRPr="00D76EDD">
        <w:t xml:space="preserve"> participate in a m</w:t>
      </w:r>
      <w:r>
        <w:t xml:space="preserve">ock “direct &amp; cross examination” scenarios as well as experience exercises in the processes of </w:t>
      </w:r>
      <w:proofErr w:type="spellStart"/>
      <w:r>
        <w:t>voir</w:t>
      </w:r>
      <w:proofErr w:type="spellEnd"/>
      <w:r>
        <w:t xml:space="preserve"> dire and becoming recognized as an expert witness during this workshop.</w:t>
      </w:r>
      <w:bookmarkStart w:id="0" w:name="_GoBack"/>
      <w:bookmarkEnd w:id="0"/>
      <w:r w:rsidRPr="00D76EDD">
        <w:t xml:space="preserve">  </w:t>
      </w:r>
    </w:p>
    <w:p w:rsidR="00054FE6" w:rsidRDefault="00054FE6"/>
    <w:sectPr w:rsidR="00054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EDD"/>
    <w:rsid w:val="00054FE6"/>
    <w:rsid w:val="00411BE9"/>
    <w:rsid w:val="00D7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9AE37"/>
  <w15:chartTrackingRefBased/>
  <w15:docId w15:val="{5BB0D331-9025-4EA9-905D-B1307362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EDD"/>
    <w:pPr>
      <w:spacing w:after="240" w:line="256" w:lineRule="auto"/>
    </w:pPr>
    <w:rPr>
      <w:rFonts w:asciiTheme="minorHAnsi" w:eastAsiaTheme="minorEastAsia" w:hAnsiTheme="minorHAnsi"/>
      <w:sz w:val="24"/>
      <w:szCs w:val="24"/>
      <w:lang w:eastAsia="ja-JP"/>
    </w:rPr>
  </w:style>
  <w:style w:type="paragraph" w:styleId="Heading3">
    <w:name w:val="heading 3"/>
    <w:basedOn w:val="Normal"/>
    <w:next w:val="Normal"/>
    <w:link w:val="Heading3Char"/>
    <w:uiPriority w:val="9"/>
    <w:semiHidden/>
    <w:unhideWhenUsed/>
    <w:qFormat/>
    <w:rsid w:val="00D76EDD"/>
    <w:pPr>
      <w:keepNext/>
      <w:keepLines/>
      <w:spacing w:after="0" w:line="240" w:lineRule="auto"/>
      <w:outlineLvl w:val="2"/>
    </w:pPr>
    <w:rPr>
      <w:rFonts w:asciiTheme="majorHAnsi" w:eastAsiaTheme="majorEastAsia" w:hAnsiTheme="majorHAnsi" w:cstheme="majorBidi"/>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76EDD"/>
    <w:rPr>
      <w:rFonts w:asciiTheme="majorHAnsi" w:eastAsiaTheme="majorEastAsia" w:hAnsiTheme="majorHAnsi" w:cstheme="majorBidi"/>
      <w:color w:val="2E74B5" w:themeColor="accent1" w:themeShade="BF"/>
      <w:sz w:val="28"/>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0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149</Words>
  <Characters>854</Characters>
  <Application>Microsoft Office Word</Application>
  <DocSecurity>0</DocSecurity>
  <Lines>7</Lines>
  <Paragraphs>2</Paragraphs>
  <ScaleCrop>false</ScaleCrop>
  <Company>City of Thornton</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Young</dc:creator>
  <cp:keywords/>
  <dc:description/>
  <cp:lastModifiedBy>Doug Young</cp:lastModifiedBy>
  <cp:revision>1</cp:revision>
  <dcterms:created xsi:type="dcterms:W3CDTF">2022-06-01T16:52:00Z</dcterms:created>
  <dcterms:modified xsi:type="dcterms:W3CDTF">2022-06-01T16:58:00Z</dcterms:modified>
</cp:coreProperties>
</file>